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5161"/>
        <w:gridCol w:w="2286"/>
      </w:tblGrid>
      <w:tr w:rsidR="009C2EB4" w14:paraId="0305948E" w14:textId="77777777" w:rsidTr="003E42B2">
        <w:tc>
          <w:tcPr>
            <w:tcW w:w="5161" w:type="dxa"/>
          </w:tcPr>
          <w:p w14:paraId="7175B101" w14:textId="77777777" w:rsidR="009C2EB4" w:rsidRDefault="009C2EB4" w:rsidP="009C2EB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6D1F3B5" w14:textId="66FE53CB" w:rsidR="009C2EB4" w:rsidRDefault="009C2EB4" w:rsidP="009C2EB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noProof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Pr="003445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AE7ADE" wp14:editId="7320091D">
                  <wp:extent cx="1478280" cy="571500"/>
                  <wp:effectExtent l="0" t="0" r="7620" b="0"/>
                  <wp:docPr id="2" name="Obraz 2" descr="Logo zawierające nazwę Ministerstwo Sprawiedliwości, wstążkę flagi polskiej oraz stronę ww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dxa"/>
          </w:tcPr>
          <w:p w14:paraId="7882C9C1" w14:textId="137E15DA" w:rsidR="009C2EB4" w:rsidRDefault="009C2EB4" w:rsidP="00BC6FBB">
            <w:pPr>
              <w:autoSpaceDE w:val="0"/>
              <w:autoSpaceDN w:val="0"/>
              <w:adjustRightInd w:val="0"/>
              <w:spacing w:before="240" w:line="360" w:lineRule="auto"/>
              <w:rPr>
                <w:noProof/>
              </w:rPr>
            </w:pPr>
            <w:r w:rsidRPr="008B4E38">
              <w:rPr>
                <w:rFonts w:ascii="Arial" w:hAnsi="Arial" w:cs="Arial"/>
                <w:b/>
                <w:noProof/>
                <w:color w:val="C00000"/>
                <w:sz w:val="36"/>
                <w:szCs w:val="36"/>
              </w:rPr>
              <w:drawing>
                <wp:inline distT="0" distB="0" distL="0" distR="0" wp14:anchorId="67191A91" wp14:editId="491D2CBA">
                  <wp:extent cx="3140075" cy="1149985"/>
                  <wp:effectExtent l="0" t="0" r="0" b="0"/>
                  <wp:docPr id="5" name="Obraz 5" descr="Logo w formie symbolu paragrafu w kolorze czerwono niebieskim z opisem pomoc prawna, porady obywatelskie, mediacj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75" cy="1149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14:paraId="6F7F55A5" w14:textId="4F5B3165" w:rsidR="009C2EB4" w:rsidRDefault="009C2EB4" w:rsidP="00BC6FB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noProof/>
                <w:color w:val="C00000"/>
                <w:sz w:val="36"/>
                <w:szCs w:val="36"/>
              </w:rPr>
            </w:pPr>
            <w:r>
              <w:rPr>
                <w:noProof/>
              </w:rPr>
              <w:t xml:space="preserve">                                                   </w:t>
            </w:r>
            <w:r>
              <w:rPr>
                <w:noProof/>
              </w:rPr>
              <w:drawing>
                <wp:inline distT="0" distB="0" distL="0" distR="0" wp14:anchorId="1F6122F9" wp14:editId="6C8762A7">
                  <wp:extent cx="1188720" cy="876300"/>
                  <wp:effectExtent l="0" t="0" r="0" b="0"/>
                  <wp:docPr id="77" name="Obraz 77" descr="Logo powiatu pszczyńskiego w formie przekrzywionej litery P. Kontury litery w kolorze zielonym, wypełnienie w kolorze białym. pod literą opis Powiat Pszczyński przestrzeń aktywnoś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6EC20F" w14:textId="77777777" w:rsidR="00BC6FBB" w:rsidRPr="00832AB9" w:rsidRDefault="00BC6FBB" w:rsidP="00A11D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190F6B" w14:textId="7A7B6354" w:rsidR="00A11D0E" w:rsidRPr="00BC6FBB" w:rsidRDefault="00A11D0E" w:rsidP="0034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BC6FBB">
        <w:rPr>
          <w:rFonts w:ascii="Arial" w:hAnsi="Arial" w:cs="Arial"/>
          <w:b/>
          <w:bCs/>
          <w:color w:val="C00000"/>
          <w:sz w:val="28"/>
          <w:szCs w:val="28"/>
        </w:rPr>
        <w:t xml:space="preserve">Regulamin zgłoszeń wizyt na udzielanie nieodpłatnej pomocy prawnej lub świadczenia nieodpłatnego poradnictwa obywatelskiego. </w:t>
      </w:r>
    </w:p>
    <w:p w14:paraId="2D3A9517" w14:textId="77777777" w:rsidR="00A11D0E" w:rsidRPr="00832AB9" w:rsidRDefault="00A11D0E" w:rsidP="00342B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7143F5" w14:textId="67F52E45" w:rsidR="00A11D0E" w:rsidRPr="002F5716" w:rsidRDefault="00A11D0E" w:rsidP="002F57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Zadanie polegające na udzielaniu nieodpłatnego pomocy prawnej lub świadczeniu</w:t>
      </w:r>
    </w:p>
    <w:p w14:paraId="5848B770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32AB9">
        <w:rPr>
          <w:rFonts w:ascii="Arial" w:hAnsi="Arial" w:cs="Arial"/>
          <w:color w:val="000000"/>
          <w:sz w:val="24"/>
          <w:szCs w:val="24"/>
        </w:rPr>
        <w:t>nieodpłatnego poradnictwa obywatelskiego odbywa się w punkcie według wykazu</w:t>
      </w:r>
    </w:p>
    <w:p w14:paraId="66B5D819" w14:textId="34351B16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32AB9">
        <w:rPr>
          <w:rFonts w:ascii="Arial" w:hAnsi="Arial" w:cs="Arial"/>
          <w:color w:val="000000"/>
          <w:sz w:val="24"/>
          <w:szCs w:val="24"/>
        </w:rPr>
        <w:t>planowanych dyżurów na terenie powiatu pszczyńskiego w 2020 roku.</w:t>
      </w:r>
    </w:p>
    <w:p w14:paraId="6C99A3B1" w14:textId="37AC488F" w:rsidR="00A11D0E" w:rsidRPr="002F5716" w:rsidRDefault="00A11D0E" w:rsidP="009A6A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Udzielanie nieodpłatnej pomocy prawnej lub świadczenie nieodpłatnego poradnictwa</w:t>
      </w:r>
      <w:r w:rsidR="009A6A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5716">
        <w:rPr>
          <w:rFonts w:ascii="Arial" w:hAnsi="Arial" w:cs="Arial"/>
          <w:color w:val="000000"/>
          <w:sz w:val="24"/>
          <w:szCs w:val="24"/>
        </w:rPr>
        <w:t xml:space="preserve">obywatelskiego odbywa się w punkcie w przeciętnym wymiarze 5 dni w tygodniu podczas dyżuru trwającego co najmniej 4 godziny dziennie, z wyłączeniem dni wolnych od pracy. </w:t>
      </w:r>
    </w:p>
    <w:p w14:paraId="077898D7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32AB9">
        <w:rPr>
          <w:rFonts w:ascii="Arial" w:hAnsi="Arial" w:cs="Arial"/>
          <w:b/>
          <w:bCs/>
          <w:color w:val="000000"/>
          <w:sz w:val="24"/>
          <w:szCs w:val="24"/>
        </w:rPr>
        <w:t>Zgodnie z ustawą o dniach wolnych od pracy są to:</w:t>
      </w:r>
    </w:p>
    <w:p w14:paraId="388C350A" w14:textId="7D9E77C5"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1 stycznia - Nowy Rok,</w:t>
      </w:r>
    </w:p>
    <w:p w14:paraId="75DB9EAA" w14:textId="5D89FB8E"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6 stycznia - Święto Trzech Króli,</w:t>
      </w:r>
    </w:p>
    <w:p w14:paraId="0562DE64" w14:textId="086797DD"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pierwszy dzień Wielkiej Nocy,</w:t>
      </w:r>
    </w:p>
    <w:p w14:paraId="3CFA54E8" w14:textId="79605996"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drugi dzień Wielkiej Nocy,</w:t>
      </w:r>
    </w:p>
    <w:p w14:paraId="6A98130F" w14:textId="7841F76C"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1 maja - Święto Państwowe,</w:t>
      </w:r>
    </w:p>
    <w:p w14:paraId="67200AED" w14:textId="604DF32F"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3 maja - Święto Narodowe Trzeciego Maja,</w:t>
      </w:r>
    </w:p>
    <w:p w14:paraId="53501631" w14:textId="4C5D8EBD"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pierwszy dzień Zielonych Świątek,</w:t>
      </w:r>
    </w:p>
    <w:p w14:paraId="42702573" w14:textId="66C08301"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dzień Bożego Ciała,</w:t>
      </w:r>
    </w:p>
    <w:p w14:paraId="635989D6" w14:textId="10ABDA00"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15 sierpnia - Wniebowzięcie Najświętszej Maryi Panny,</w:t>
      </w:r>
    </w:p>
    <w:p w14:paraId="7D09C782" w14:textId="70576651"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1 listopada - Wszystkich Świętych,</w:t>
      </w:r>
    </w:p>
    <w:p w14:paraId="7B37AE39" w14:textId="011755C2"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11 listopada - Narodowe Święto Niepodległości,</w:t>
      </w:r>
    </w:p>
    <w:p w14:paraId="2223C568" w14:textId="5DA30072"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25 grudnia - pierwszy dzień Bożego Narodzenia,</w:t>
      </w:r>
    </w:p>
    <w:p w14:paraId="5158F4A2" w14:textId="0FC63B58" w:rsidR="00A11D0E" w:rsidRPr="002F5716" w:rsidRDefault="00A11D0E" w:rsidP="002F57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26 grudnia - drugi dzień Bożego Narodzenia;</w:t>
      </w:r>
    </w:p>
    <w:p w14:paraId="5CADBA20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32AB9">
        <w:rPr>
          <w:rFonts w:ascii="Arial" w:hAnsi="Arial" w:cs="Arial"/>
          <w:color w:val="000000"/>
          <w:sz w:val="24"/>
          <w:szCs w:val="24"/>
        </w:rPr>
        <w:t>oraz niedziele.</w:t>
      </w:r>
      <w:r w:rsidRPr="00832A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FCA3E36" w14:textId="32C40029" w:rsidR="00A11D0E" w:rsidRPr="002F5716" w:rsidRDefault="00A11D0E" w:rsidP="002F57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Czas trwania dyżuru może ulec wydłużeniu do co najmniej 5 godzin dziennie we</w:t>
      </w:r>
    </w:p>
    <w:p w14:paraId="023805F9" w14:textId="77777777" w:rsidR="002F5716" w:rsidRDefault="00A11D0E" w:rsidP="002F57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32AB9">
        <w:rPr>
          <w:rFonts w:ascii="Arial" w:hAnsi="Arial" w:cs="Arial"/>
          <w:color w:val="000000"/>
          <w:sz w:val="24"/>
          <w:szCs w:val="24"/>
        </w:rPr>
        <w:t xml:space="preserve">wszystkich punktach na obszarze powiatu w przypadku, gdy liczba osób uprawnionych, którym ma zostać udzielona nieodpłatna pomoc prawna lub świadczone nieodpłatne poradnictwo obywatelskie, uniemożliwia sprawne umawianie terminów wizyt w punktach na obszarze danego powiatu. </w:t>
      </w:r>
      <w:r w:rsidRPr="00832AB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0C2F5BD" w14:textId="5BC3A044" w:rsidR="002F5716" w:rsidRPr="009A6ADF" w:rsidRDefault="00A11D0E" w:rsidP="00832A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lastRenderedPageBreak/>
        <w:t xml:space="preserve">Udzielanie nieodpłatnej pomocy prawnej lub świadczenie nieodpłatnego poradnictwa obywatelskiego odbywa się </w:t>
      </w:r>
      <w:r w:rsidRPr="002F5716">
        <w:rPr>
          <w:rFonts w:ascii="Arial" w:hAnsi="Arial" w:cs="Arial"/>
          <w:color w:val="C00000"/>
          <w:sz w:val="24"/>
          <w:szCs w:val="24"/>
        </w:rPr>
        <w:t xml:space="preserve">według kolejności zgłoszeń, po telefonicznym umówieniu terminu wizyty pod numerem: </w:t>
      </w:r>
      <w:r w:rsidRPr="002F5716">
        <w:rPr>
          <w:rFonts w:ascii="Arial" w:hAnsi="Arial" w:cs="Arial"/>
          <w:b/>
          <w:bCs/>
          <w:color w:val="C00000"/>
          <w:sz w:val="24"/>
          <w:szCs w:val="24"/>
        </w:rPr>
        <w:t>(32) 449 23 78</w:t>
      </w:r>
      <w:r w:rsidR="00C37BC8" w:rsidRPr="002F5716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</w:p>
    <w:p w14:paraId="223B97B1" w14:textId="45ECA97D" w:rsidR="002F5716" w:rsidRPr="009A6ADF" w:rsidRDefault="00A11D0E" w:rsidP="009A6A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360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Z ważnych uzasadnionych powodów dopuszcza się ustalenie innej kolejności udzielania nieodpłatnej pomocy prawnej lub świadczenia nieodpłatnego poradnictwa</w:t>
      </w:r>
      <w:r w:rsidR="009A6A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6ADF">
        <w:rPr>
          <w:rFonts w:ascii="Arial" w:hAnsi="Arial" w:cs="Arial"/>
          <w:color w:val="000000"/>
          <w:sz w:val="24"/>
          <w:szCs w:val="24"/>
        </w:rPr>
        <w:t>obywatelskiego. Kobiecie, która jest w ciąży, udzielanie nieodpłatnej pomocy prawnej</w:t>
      </w:r>
      <w:r w:rsidR="009A6A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6ADF">
        <w:rPr>
          <w:rFonts w:ascii="Arial" w:hAnsi="Arial" w:cs="Arial"/>
          <w:color w:val="000000"/>
          <w:sz w:val="24"/>
          <w:szCs w:val="24"/>
        </w:rPr>
        <w:t>lub świadczenie nieodpłatnego poradnictwa obywatelskiego odbywa się poza</w:t>
      </w:r>
      <w:r w:rsidR="009A6A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6ADF">
        <w:rPr>
          <w:rFonts w:ascii="Arial" w:hAnsi="Arial" w:cs="Arial"/>
          <w:color w:val="000000"/>
          <w:sz w:val="24"/>
          <w:szCs w:val="24"/>
        </w:rPr>
        <w:t>kolejnością.</w:t>
      </w:r>
    </w:p>
    <w:p w14:paraId="68505475" w14:textId="17BE4E0E" w:rsidR="00A11D0E" w:rsidRPr="002F5716" w:rsidRDefault="00A11D0E" w:rsidP="002F57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color w:val="000000"/>
          <w:sz w:val="24"/>
          <w:szCs w:val="24"/>
        </w:rPr>
        <w:t>Nieodpłatna pomoc prawna lub nieodpłatne poradnictwo obywatelskie obejmuje</w:t>
      </w:r>
    </w:p>
    <w:p w14:paraId="1D01CE46" w14:textId="77777777" w:rsidR="002F5716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32AB9">
        <w:rPr>
          <w:rFonts w:ascii="Arial" w:hAnsi="Arial" w:cs="Arial"/>
          <w:color w:val="000000"/>
          <w:sz w:val="24"/>
          <w:szCs w:val="24"/>
        </w:rPr>
        <w:t xml:space="preserve">również </w:t>
      </w:r>
      <w:r w:rsidRPr="00832AB9">
        <w:rPr>
          <w:rFonts w:ascii="Arial" w:hAnsi="Arial" w:cs="Arial"/>
          <w:b/>
          <w:bCs/>
          <w:color w:val="000000"/>
          <w:sz w:val="24"/>
          <w:szCs w:val="24"/>
        </w:rPr>
        <w:t>nieodpłatną mediację</w:t>
      </w:r>
      <w:r w:rsidRPr="00832AB9">
        <w:rPr>
          <w:rFonts w:ascii="Arial" w:hAnsi="Arial" w:cs="Arial"/>
          <w:color w:val="000000"/>
          <w:sz w:val="24"/>
          <w:szCs w:val="24"/>
        </w:rPr>
        <w:t xml:space="preserve"> według zasad organizacji spotkania mediacyjnego.</w:t>
      </w:r>
    </w:p>
    <w:p w14:paraId="25BEE401" w14:textId="7EADEC33" w:rsidR="00A11D0E" w:rsidRPr="002F5716" w:rsidRDefault="00A11D0E" w:rsidP="002F57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F5716">
        <w:rPr>
          <w:rFonts w:ascii="Arial" w:hAnsi="Arial" w:cs="Arial"/>
          <w:sz w:val="24"/>
          <w:szCs w:val="24"/>
        </w:rPr>
        <w:t>Osobom ze znaczną niepełnoprawnością ruchową, które nie mogą stawić się w punkcie</w:t>
      </w:r>
    </w:p>
    <w:p w14:paraId="273DD1F5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osobiście, oraz osobom doświadczającym trudności w komunikowaniu się, o których</w:t>
      </w:r>
    </w:p>
    <w:p w14:paraId="09AC6472" w14:textId="6FB2DA62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mowa w ustawie z dnia 19 sierpnia 2011 r. o języku migowym i innych środkach</w:t>
      </w:r>
    </w:p>
    <w:p w14:paraId="359624FC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komunikowania się, może być udzielana nieodpłatna pomoc prawna lub świadczone</w:t>
      </w:r>
    </w:p>
    <w:p w14:paraId="5C159A88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nieodpłatne poradnictwo obywatelskie, z wyłączeniem nieodpłatnej mediacji, także poza</w:t>
      </w:r>
    </w:p>
    <w:p w14:paraId="43D63C15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punktem albo za pośrednictwem środków porozumiewania się na odległość.</w:t>
      </w:r>
    </w:p>
    <w:p w14:paraId="0CCBC1F5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Ustawa o języku migowym i innych środkach komunikowania się dotyczy:</w:t>
      </w:r>
    </w:p>
    <w:p w14:paraId="7FDC7CB0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a) osób doświadczających trwale lub okresowo trudności w komunikowaniu się,</w:t>
      </w:r>
    </w:p>
    <w:p w14:paraId="48A85DFA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zwanych dalej "osobami uprawnionymi";</w:t>
      </w:r>
    </w:p>
    <w:p w14:paraId="32CD9B8C" w14:textId="785C80F1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b) członków rodzin osób uprawnionych, w tym współmałżonka, dzieci własnych i</w:t>
      </w:r>
      <w:r w:rsidR="00832AB9">
        <w:rPr>
          <w:rFonts w:ascii="Arial" w:hAnsi="Arial" w:cs="Arial"/>
          <w:sz w:val="24"/>
          <w:szCs w:val="24"/>
        </w:rPr>
        <w:t> </w:t>
      </w:r>
      <w:r w:rsidRPr="00832AB9">
        <w:rPr>
          <w:rFonts w:ascii="Arial" w:hAnsi="Arial" w:cs="Arial"/>
          <w:sz w:val="24"/>
          <w:szCs w:val="24"/>
        </w:rPr>
        <w:t>przysposobionych, dzieci obcych przyjętych na wychowanie, pasierbów, rodziców,</w:t>
      </w:r>
    </w:p>
    <w:p w14:paraId="14D515EA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rodziców współmałżonka, rodzeństwa, ojczyma, macochy, zięciów i synowych,</w:t>
      </w:r>
    </w:p>
    <w:p w14:paraId="4DB6737F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zwanych dalej "członkami rodzin";</w:t>
      </w:r>
    </w:p>
    <w:p w14:paraId="6B799F88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c) osób mających stały lub bezpośredni kontakt z osobami uprawnionymi.</w:t>
      </w:r>
    </w:p>
    <w:p w14:paraId="33EA20CA" w14:textId="330EF4A9" w:rsidR="00A11D0E" w:rsidRPr="002F5716" w:rsidRDefault="00A11D0E" w:rsidP="002F57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F5716">
        <w:rPr>
          <w:rFonts w:ascii="Arial" w:hAnsi="Arial" w:cs="Arial"/>
          <w:sz w:val="24"/>
          <w:szCs w:val="24"/>
        </w:rPr>
        <w:t>Osoby wymienione w pkt 7 zobowiązane są również do złożenia pisemnego</w:t>
      </w:r>
    </w:p>
    <w:p w14:paraId="37F8ACF1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oświadczenia, że nie są w stanie ponieść kosztów odpłatnej pomocy prawnej.</w:t>
      </w:r>
    </w:p>
    <w:p w14:paraId="5A0F5EEF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Oświadczenie składa się przed uzyskaniem nieodpłatnej pomocy prawnej lub</w:t>
      </w:r>
    </w:p>
    <w:p w14:paraId="1AB9D84F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poradnictwa obywatelskiego - oryginał lub kopia oświadczenia powinny trafić przed</w:t>
      </w:r>
    </w:p>
    <w:p w14:paraId="66AC0E3D" w14:textId="77777777" w:rsidR="00A11D0E" w:rsidRPr="00832AB9" w:rsidRDefault="00A11D0E" w:rsidP="00832A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>udzieleniem porady drogą elektroniczną lub telefoniczną za pośrednictwem:</w:t>
      </w:r>
    </w:p>
    <w:p w14:paraId="71AB1532" w14:textId="5C6BD8DE" w:rsidR="00A11D0E" w:rsidRPr="002F5716" w:rsidRDefault="00A11D0E" w:rsidP="002F57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F5716">
        <w:rPr>
          <w:rFonts w:ascii="Arial" w:hAnsi="Arial" w:cs="Arial"/>
          <w:sz w:val="24"/>
          <w:szCs w:val="24"/>
        </w:rPr>
        <w:t>faksu (3</w:t>
      </w:r>
      <w:r w:rsidR="00342BBF" w:rsidRPr="002F5716">
        <w:rPr>
          <w:rFonts w:ascii="Arial" w:hAnsi="Arial" w:cs="Arial"/>
          <w:sz w:val="24"/>
          <w:szCs w:val="24"/>
        </w:rPr>
        <w:t>2</w:t>
      </w:r>
      <w:r w:rsidRPr="002F5716">
        <w:rPr>
          <w:rFonts w:ascii="Arial" w:hAnsi="Arial" w:cs="Arial"/>
          <w:sz w:val="24"/>
          <w:szCs w:val="24"/>
        </w:rPr>
        <w:t>)</w:t>
      </w:r>
      <w:r w:rsidR="00342BBF" w:rsidRPr="002F5716">
        <w:rPr>
          <w:rFonts w:ascii="Arial" w:hAnsi="Arial" w:cs="Arial"/>
          <w:sz w:val="24"/>
          <w:szCs w:val="24"/>
        </w:rPr>
        <w:t xml:space="preserve"> 449 23 45</w:t>
      </w:r>
      <w:r w:rsidRPr="002F5716">
        <w:rPr>
          <w:rFonts w:ascii="Arial" w:hAnsi="Arial" w:cs="Arial"/>
          <w:sz w:val="24"/>
          <w:szCs w:val="24"/>
        </w:rPr>
        <w:t>, lub</w:t>
      </w:r>
    </w:p>
    <w:p w14:paraId="4B59139A" w14:textId="42C1046F" w:rsidR="00A11D0E" w:rsidRPr="002F5716" w:rsidRDefault="00A11D0E" w:rsidP="002F57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F5716">
        <w:rPr>
          <w:rFonts w:ascii="Arial" w:hAnsi="Arial" w:cs="Arial"/>
          <w:sz w:val="24"/>
          <w:szCs w:val="24"/>
        </w:rPr>
        <w:t xml:space="preserve">w wersji elektronicznej na adres e-mail: </w:t>
      </w:r>
      <w:r w:rsidR="00F97AA1" w:rsidRPr="002F5716">
        <w:rPr>
          <w:rFonts w:ascii="Arial" w:hAnsi="Arial" w:cs="Arial"/>
          <w:sz w:val="24"/>
          <w:szCs w:val="24"/>
        </w:rPr>
        <w:t>powiat</w:t>
      </w:r>
      <w:r w:rsidR="00342BBF" w:rsidRPr="002F5716">
        <w:rPr>
          <w:rFonts w:ascii="Arial" w:hAnsi="Arial" w:cs="Arial"/>
          <w:sz w:val="24"/>
          <w:szCs w:val="24"/>
        </w:rPr>
        <w:t>@powiat.pszczyna.pl</w:t>
      </w:r>
      <w:r w:rsidRPr="002F5716">
        <w:rPr>
          <w:rFonts w:ascii="Arial" w:hAnsi="Arial" w:cs="Arial"/>
          <w:sz w:val="24"/>
          <w:szCs w:val="24"/>
        </w:rPr>
        <w:t>, lub</w:t>
      </w:r>
    </w:p>
    <w:p w14:paraId="66EF6295" w14:textId="165F2C2F" w:rsidR="00A11D0E" w:rsidRPr="002F5716" w:rsidRDefault="00A11D0E" w:rsidP="002F57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F5716">
        <w:rPr>
          <w:rFonts w:ascii="Arial" w:hAnsi="Arial" w:cs="Arial"/>
          <w:sz w:val="24"/>
          <w:szCs w:val="24"/>
        </w:rPr>
        <w:t xml:space="preserve">listownie na adres Starostwo Powiatowe ul. </w:t>
      </w:r>
      <w:r w:rsidR="00342BBF" w:rsidRPr="002F5716">
        <w:rPr>
          <w:rFonts w:ascii="Arial" w:hAnsi="Arial" w:cs="Arial"/>
          <w:sz w:val="24"/>
          <w:szCs w:val="24"/>
        </w:rPr>
        <w:t>3 maja 10</w:t>
      </w:r>
      <w:r w:rsidRPr="002F5716">
        <w:rPr>
          <w:rFonts w:ascii="Arial" w:hAnsi="Arial" w:cs="Arial"/>
          <w:sz w:val="24"/>
          <w:szCs w:val="24"/>
        </w:rPr>
        <w:t>, 43-</w:t>
      </w:r>
      <w:r w:rsidR="00342BBF" w:rsidRPr="002F5716">
        <w:rPr>
          <w:rFonts w:ascii="Arial" w:hAnsi="Arial" w:cs="Arial"/>
          <w:sz w:val="24"/>
          <w:szCs w:val="24"/>
        </w:rPr>
        <w:t>2</w:t>
      </w:r>
      <w:r w:rsidRPr="002F5716">
        <w:rPr>
          <w:rFonts w:ascii="Arial" w:hAnsi="Arial" w:cs="Arial"/>
          <w:sz w:val="24"/>
          <w:szCs w:val="24"/>
        </w:rPr>
        <w:t xml:space="preserve">00 </w:t>
      </w:r>
      <w:r w:rsidR="00342BBF" w:rsidRPr="002F5716">
        <w:rPr>
          <w:rFonts w:ascii="Arial" w:hAnsi="Arial" w:cs="Arial"/>
          <w:sz w:val="24"/>
          <w:szCs w:val="24"/>
        </w:rPr>
        <w:t>Pszczyna</w:t>
      </w:r>
      <w:r w:rsidRPr="002F5716">
        <w:rPr>
          <w:rFonts w:ascii="Arial" w:hAnsi="Arial" w:cs="Arial"/>
          <w:sz w:val="24"/>
          <w:szCs w:val="24"/>
        </w:rPr>
        <w:t xml:space="preserve"> z</w:t>
      </w:r>
      <w:r w:rsidR="00832AB9" w:rsidRPr="002F5716">
        <w:rPr>
          <w:rFonts w:ascii="Arial" w:hAnsi="Arial" w:cs="Arial"/>
          <w:sz w:val="24"/>
          <w:szCs w:val="24"/>
        </w:rPr>
        <w:t> </w:t>
      </w:r>
      <w:r w:rsidRPr="002F5716">
        <w:rPr>
          <w:rFonts w:ascii="Arial" w:hAnsi="Arial" w:cs="Arial"/>
          <w:sz w:val="24"/>
          <w:szCs w:val="24"/>
        </w:rPr>
        <w:t>opisem „Nieodpłatna Pomoc Prawna”, lub</w:t>
      </w:r>
    </w:p>
    <w:p w14:paraId="08A5EC63" w14:textId="36D4ECB4" w:rsidR="00A11D0E" w:rsidRPr="002F5716" w:rsidRDefault="00A11D0E" w:rsidP="002F57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F5716">
        <w:rPr>
          <w:rFonts w:ascii="Arial" w:hAnsi="Arial" w:cs="Arial"/>
          <w:sz w:val="24"/>
          <w:szCs w:val="24"/>
        </w:rPr>
        <w:t>za pośrednictwem członków rodziny albo innych osób upoważnionych przez osobę</w:t>
      </w:r>
    </w:p>
    <w:p w14:paraId="546B848D" w14:textId="028F0641" w:rsidR="00556CA2" w:rsidRPr="00832AB9" w:rsidRDefault="00A11D0E" w:rsidP="00B83D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2AB9">
        <w:rPr>
          <w:rFonts w:ascii="Arial" w:hAnsi="Arial" w:cs="Arial"/>
          <w:sz w:val="24"/>
          <w:szCs w:val="24"/>
        </w:rPr>
        <w:t xml:space="preserve">uprawnioną – do Starostwa Powiatowego w </w:t>
      </w:r>
      <w:r w:rsidR="00342BBF" w:rsidRPr="00832AB9">
        <w:rPr>
          <w:rFonts w:ascii="Arial" w:hAnsi="Arial" w:cs="Arial"/>
          <w:sz w:val="24"/>
          <w:szCs w:val="24"/>
        </w:rPr>
        <w:t>Pszczynie</w:t>
      </w:r>
      <w:r w:rsidR="00F97AA1" w:rsidRPr="00832AB9">
        <w:rPr>
          <w:rFonts w:ascii="Arial" w:hAnsi="Arial" w:cs="Arial"/>
          <w:sz w:val="24"/>
          <w:szCs w:val="24"/>
        </w:rPr>
        <w:t>, Punkt Obsługi Klienta na parterze Urzędu.</w:t>
      </w:r>
    </w:p>
    <w:sectPr w:rsidR="00556CA2" w:rsidRPr="00832AB9" w:rsidSect="00BC6F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2987"/>
    <w:multiLevelType w:val="hybridMultilevel"/>
    <w:tmpl w:val="BB900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6D90"/>
    <w:multiLevelType w:val="hybridMultilevel"/>
    <w:tmpl w:val="1E6A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B2D66"/>
    <w:multiLevelType w:val="hybridMultilevel"/>
    <w:tmpl w:val="0BF2A7F6"/>
    <w:lvl w:ilvl="0" w:tplc="F3A21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247D0"/>
    <w:multiLevelType w:val="hybridMultilevel"/>
    <w:tmpl w:val="C644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4FE0"/>
    <w:multiLevelType w:val="hybridMultilevel"/>
    <w:tmpl w:val="F15E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53347"/>
    <w:multiLevelType w:val="hybridMultilevel"/>
    <w:tmpl w:val="A8B22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3072"/>
    <w:multiLevelType w:val="hybridMultilevel"/>
    <w:tmpl w:val="94E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B1945"/>
    <w:multiLevelType w:val="hybridMultilevel"/>
    <w:tmpl w:val="414ED2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B2"/>
    <w:rsid w:val="002F5716"/>
    <w:rsid w:val="00342BBF"/>
    <w:rsid w:val="003E42B2"/>
    <w:rsid w:val="00556CA2"/>
    <w:rsid w:val="00613884"/>
    <w:rsid w:val="00832AB9"/>
    <w:rsid w:val="00896182"/>
    <w:rsid w:val="009A6ADF"/>
    <w:rsid w:val="009C2EB4"/>
    <w:rsid w:val="00A11D0E"/>
    <w:rsid w:val="00B83DE1"/>
    <w:rsid w:val="00BC6FBB"/>
    <w:rsid w:val="00C37BC8"/>
    <w:rsid w:val="00C827B2"/>
    <w:rsid w:val="00F9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3854"/>
  <w15:chartTrackingRefBased/>
  <w15:docId w15:val="{E0008EB0-84D6-4577-ABE7-D6506D02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7B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B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32AB9"/>
    <w:pPr>
      <w:ind w:left="720"/>
      <w:contextualSpacing/>
    </w:pPr>
  </w:style>
  <w:style w:type="table" w:styleId="Tabela-Siatka">
    <w:name w:val="Table Grid"/>
    <w:basedOn w:val="Standardowy"/>
    <w:uiPriority w:val="39"/>
    <w:rsid w:val="00BC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Sosna.Renata</dc:creator>
  <cp:keywords/>
  <dc:description/>
  <cp:lastModifiedBy>Sosna.Renata</cp:lastModifiedBy>
  <cp:revision>4</cp:revision>
  <dcterms:created xsi:type="dcterms:W3CDTF">2020-07-28T08:17:00Z</dcterms:created>
  <dcterms:modified xsi:type="dcterms:W3CDTF">2020-07-29T07:43:00Z</dcterms:modified>
</cp:coreProperties>
</file>